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》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任务2.1 Excel公式及其应用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任务2.2 Excel常用函数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了解 Excel公式和函数的概念、运算符、单元格引用。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掌握公式和函数输入方法。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学会运用 Excel公式和函数处理数据。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通过Excel的计算自检功能，提醒自己应当时时进行自检，检查自己的行为、操作是否合规，出现不合规时要及时停止并改正，严格遵守财务人员准则。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通过小组合作，增强团结协作能力。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养成善于思考的意识。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掌握Excel的公式及函数。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能够应用Excel的公式及函数。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任务2.1 Excel 公式及其应用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  <w:t xml:space="preserve">一、公式的概念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1. 运算符</w:t>
            </w:r>
          </w:p>
          <w:p>
            <w:pPr>
              <w:spacing w:line="240" w:lineRule="auto"/>
              <w:ind w:firstLine="416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spacing w:val="-14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pacing w:val="-6"/>
                <w:sz w:val="22"/>
                <w:szCs w:val="22"/>
              </w:rPr>
              <w:t>Excel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pacing w:val="-2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i w:val="0"/>
                <w:iCs w:val="0"/>
                <w:spacing w:val="-6"/>
                <w:sz w:val="22"/>
                <w:szCs w:val="22"/>
              </w:rPr>
              <w:t>运算符包括算术运算符、比较运算</w:t>
            </w:r>
            <w:r>
              <w:rPr>
                <w:rFonts w:ascii="宋体" w:hAnsi="宋体" w:eastAsia="宋体" w:cs="宋体"/>
                <w:i w:val="0"/>
                <w:iCs w:val="0"/>
                <w:spacing w:val="-7"/>
                <w:sz w:val="22"/>
                <w:szCs w:val="22"/>
              </w:rPr>
              <w:t>符、文本运</w:t>
            </w:r>
            <w:r>
              <w:rPr>
                <w:rFonts w:ascii="宋体" w:hAnsi="宋体" w:eastAsia="宋体" w:cs="宋体"/>
                <w:i w:val="0"/>
                <w:iCs w:val="0"/>
                <w:spacing w:val="-14"/>
                <w:sz w:val="22"/>
                <w:szCs w:val="22"/>
              </w:rPr>
              <w:t>算符和引用运算符</w:t>
            </w:r>
            <w:r>
              <w:rPr>
                <w:rFonts w:hint="eastAsia" w:ascii="宋体" w:hAnsi="宋体" w:eastAsia="宋体" w:cs="宋体"/>
                <w:i w:val="0"/>
                <w:iCs w:val="0"/>
                <w:spacing w:val="-14"/>
                <w:sz w:val="22"/>
                <w:szCs w:val="22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384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spacing w:val="-1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pacing w:val="-14"/>
                <w:kern w:val="2"/>
                <w:sz w:val="22"/>
                <w:szCs w:val="22"/>
                <w:lang w:val="en-US" w:eastAsia="zh-CN" w:bidi="ar-SA"/>
              </w:rPr>
              <w:t>（1）</w:t>
            </w:r>
            <w:r>
              <w:rPr>
                <w:rFonts w:hint="eastAsia" w:ascii="宋体" w:hAnsi="宋体" w:eastAsia="宋体" w:cs="宋体"/>
                <w:i w:val="0"/>
                <w:iCs w:val="0"/>
                <w:spacing w:val="-14"/>
                <w:sz w:val="22"/>
                <w:szCs w:val="22"/>
                <w:lang w:val="en-US" w:eastAsia="zh-CN"/>
              </w:rPr>
              <w:t>算术运算符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384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spacing w:val="-1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pacing w:val="-14"/>
                <w:sz w:val="22"/>
                <w:szCs w:val="22"/>
                <w:lang w:val="en-US" w:eastAsia="zh-CN"/>
              </w:rPr>
              <w:t>算术运算符包括“+”“—”“*”“/”“%”“^”,含义依次为加、减、乘、除、百分数、乘方。它们的作用是完成基本的数学运算，结果为数值。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384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spacing w:val="-1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pacing w:val="-14"/>
                <w:sz w:val="22"/>
                <w:szCs w:val="22"/>
                <w:lang w:val="en-US" w:eastAsia="zh-CN"/>
              </w:rPr>
              <w:t>（2）比较操作符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384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spacing w:val="-1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pacing w:val="-14"/>
                <w:sz w:val="22"/>
                <w:szCs w:val="22"/>
                <w:lang w:val="en-US" w:eastAsia="zh-CN"/>
              </w:rPr>
              <w:t>比较操作符包括“=”“&gt;”“&lt;”“&gt;=”“&lt;=”“～”,含义依次为等于、大于、小于、大 于等于、小于等于、不等于。它们的作用是可以比较两个值，结果为一个逻辑值，不是 “TRUE” 就是“FALSE”。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（3）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文本运算符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文本运算符是连接符(&amp;),符号两边均为文本型数据才能连接，连接一个或更多字  符串以产生一个长文本，连接的结果仍是文本型数据。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（4）引用操作符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引用操作符包括冒号、逗号和空格。冒号(:)是连续区域运算符，对两个引用之 间包括两个引用在内的所有单元格进行引用。如 SUM(B5:C10),  计 算B5 到 C10 的 连续12个单元格之和；逗号(,)是联合运算符，可将多个引用合并为一个引用。如 SUM(B5:B10,D5:D10), 计算B列 、D 列共12个单元格之和；空格是交叉运算符，取多 个引用的交集为一个引用，该操作符在取指定行和列的数据时很有用。如 SUM(B5:B10  A6:C8), 计算 B6 到 B8 三个单元格之和。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运算符的优先级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 w:firstLine="424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优先级由高到低依次为：括号、引用运算符、算术运算符、文本运算符、比较运算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符。每类运算符根据优先级计算，当优先级相同时，按照自左向右的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规则计算。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  <w:t>二、公式的创建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输入公式时需注意：第一，运算符必须是在英文半角状态下输入；第二，公式的运算尽量要用单元格地址，以便于复制公式。公式中的单元格地址可以用键盘输入，也可以单击相应的单元格得到相应的单元格地址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如果需要修改公式，则可以先单击包含公式的单元格，在编辑栏中修改；也可以双击该单元格，直接在单元格中修改。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  <w:t>三、公式出错信息与处理</w:t>
            </w:r>
          </w:p>
          <w:tbl>
            <w:tblPr>
              <w:tblStyle w:val="8"/>
              <w:tblpPr w:leftFromText="180" w:rightFromText="180" w:vertAnchor="text" w:horzAnchor="page" w:tblpX="16" w:tblpY="348"/>
              <w:tblOverlap w:val="never"/>
              <w:tblW w:w="701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75"/>
              <w:gridCol w:w="3139"/>
              <w:gridCol w:w="2904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65" w:hRule="atLeast"/>
              </w:trPr>
              <w:tc>
                <w:tcPr>
                  <w:tcW w:w="975" w:type="dxa"/>
                  <w:shd w:val="clear" w:color="auto" w:fill="15C0F2"/>
                  <w:vAlign w:val="top"/>
                </w:tcPr>
                <w:p>
                  <w:pPr>
                    <w:pStyle w:val="7"/>
                    <w:spacing w:before="112" w:line="219" w:lineRule="auto"/>
                    <w:ind w:left="204"/>
                    <w:rPr>
                      <w:sz w:val="18"/>
                      <w:szCs w:val="18"/>
                    </w:rPr>
                  </w:pPr>
                  <w:r>
                    <w:rPr>
                      <w:color w:val="FFFFFF"/>
                      <w:spacing w:val="-2"/>
                      <w:sz w:val="18"/>
                      <w:szCs w:val="18"/>
                    </w:rPr>
                    <w:t>错误代码</w:t>
                  </w:r>
                </w:p>
              </w:tc>
              <w:tc>
                <w:tcPr>
                  <w:tcW w:w="3139" w:type="dxa"/>
                  <w:shd w:val="clear" w:color="auto" w:fill="15C0F2"/>
                  <w:vAlign w:val="top"/>
                </w:tcPr>
                <w:p>
                  <w:pPr>
                    <w:pStyle w:val="7"/>
                    <w:spacing w:before="112" w:line="219" w:lineRule="auto"/>
                    <w:ind w:left="1651"/>
                    <w:rPr>
                      <w:sz w:val="18"/>
                      <w:szCs w:val="18"/>
                    </w:rPr>
                  </w:pPr>
                  <w:r>
                    <w:rPr>
                      <w:color w:val="FFFFFF"/>
                      <w:spacing w:val="-2"/>
                      <w:sz w:val="18"/>
                      <w:szCs w:val="18"/>
                    </w:rPr>
                    <w:t>含义</w:t>
                  </w:r>
                </w:p>
              </w:tc>
              <w:tc>
                <w:tcPr>
                  <w:tcW w:w="2904" w:type="dxa"/>
                  <w:shd w:val="clear" w:color="auto" w:fill="15C0F2"/>
                  <w:vAlign w:val="top"/>
                </w:tcPr>
                <w:p>
                  <w:pPr>
                    <w:pStyle w:val="7"/>
                    <w:spacing w:before="112" w:line="219" w:lineRule="auto"/>
                    <w:ind w:left="1326"/>
                    <w:rPr>
                      <w:sz w:val="18"/>
                      <w:szCs w:val="18"/>
                    </w:rPr>
                  </w:pPr>
                  <w:r>
                    <w:rPr>
                      <w:color w:val="FFFFFF"/>
                      <w:spacing w:val="-2"/>
                      <w:sz w:val="18"/>
                      <w:szCs w:val="18"/>
                    </w:rPr>
                    <w:t>解决办法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45" w:hRule="atLeast"/>
              </w:trPr>
              <w:tc>
                <w:tcPr>
                  <w:tcW w:w="975" w:type="dxa"/>
                  <w:vAlign w:val="top"/>
                </w:tcPr>
                <w:p>
                  <w:pPr>
                    <w:pStyle w:val="7"/>
                    <w:spacing w:before="255"/>
                    <w:ind w:left="424"/>
                    <w:rPr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###</w:t>
                  </w:r>
                </w:p>
              </w:tc>
              <w:tc>
                <w:tcPr>
                  <w:tcW w:w="3139" w:type="dxa"/>
                  <w:vAlign w:val="top"/>
                </w:tcPr>
                <w:p>
                  <w:pPr>
                    <w:pStyle w:val="7"/>
                    <w:spacing w:before="108" w:line="242" w:lineRule="auto"/>
                    <w:ind w:left="111" w:right="115" w:firstLine="1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当公式的运算结果或者输入的数据太长，单</w:t>
                  </w:r>
                  <w:r>
                    <w:rPr>
                      <w:spacing w:val="6"/>
                      <w:sz w:val="18"/>
                      <w:szCs w:val="18"/>
                    </w:rPr>
                    <w:t xml:space="preserve"> </w:t>
                  </w:r>
                  <w:r>
                    <w:rPr>
                      <w:spacing w:val="-1"/>
                      <w:sz w:val="18"/>
                      <w:szCs w:val="18"/>
                    </w:rPr>
                    <w:t>元格宽度不够时，会显示该代码</w:t>
                  </w:r>
                </w:p>
              </w:tc>
              <w:tc>
                <w:tcPr>
                  <w:tcW w:w="2904" w:type="dxa"/>
                  <w:vAlign w:val="top"/>
                </w:tcPr>
                <w:p>
                  <w:pPr>
                    <w:pStyle w:val="7"/>
                    <w:spacing w:before="238" w:line="219" w:lineRule="auto"/>
                    <w:ind w:left="126"/>
                    <w:rPr>
                      <w:sz w:val="18"/>
                      <w:szCs w:val="18"/>
                    </w:rPr>
                  </w:pPr>
                  <w:r>
                    <w:rPr>
                      <w:spacing w:val="-1"/>
                      <w:sz w:val="18"/>
                      <w:szCs w:val="18"/>
                    </w:rPr>
                    <w:t>加宽单元格可以解决该问题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59" w:hRule="atLeast"/>
              </w:trPr>
              <w:tc>
                <w:tcPr>
                  <w:tcW w:w="975" w:type="dxa"/>
                  <w:vAlign w:val="top"/>
                </w:tcPr>
                <w:p>
                  <w:pPr>
                    <w:pStyle w:val="7"/>
                    <w:spacing w:before="258" w:line="239" w:lineRule="auto"/>
                    <w:ind w:left="334"/>
                    <w:rPr>
                      <w:sz w:val="18"/>
                      <w:szCs w:val="18"/>
                    </w:rPr>
                  </w:pPr>
                  <w:r>
                    <w:rPr>
                      <w:spacing w:val="-1"/>
                      <w:sz w:val="18"/>
                      <w:szCs w:val="18"/>
                    </w:rPr>
                    <w:t>NAME?</w:t>
                  </w:r>
                </w:p>
              </w:tc>
              <w:tc>
                <w:tcPr>
                  <w:tcW w:w="3139" w:type="dxa"/>
                  <w:vAlign w:val="top"/>
                </w:tcPr>
                <w:p>
                  <w:pPr>
                    <w:pStyle w:val="7"/>
                    <w:spacing w:before="120" w:line="243" w:lineRule="auto"/>
                    <w:ind w:left="131" w:right="115" w:hanging="1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当公式中有不正确或不能识别的字符时，会</w:t>
                  </w:r>
                  <w:r>
                    <w:rPr>
                      <w:spacing w:val="6"/>
                      <w:sz w:val="18"/>
                      <w:szCs w:val="18"/>
                    </w:rPr>
                    <w:t xml:space="preserve"> </w:t>
                  </w:r>
                  <w:r>
                    <w:rPr>
                      <w:spacing w:val="1"/>
                      <w:sz w:val="18"/>
                      <w:szCs w:val="18"/>
                    </w:rPr>
                    <w:t>显示该代码</w:t>
                  </w:r>
                </w:p>
              </w:tc>
              <w:tc>
                <w:tcPr>
                  <w:tcW w:w="2904" w:type="dxa"/>
                  <w:vAlign w:val="top"/>
                </w:tcPr>
                <w:p>
                  <w:pPr>
                    <w:pStyle w:val="7"/>
                    <w:spacing w:before="240" w:line="219" w:lineRule="auto"/>
                    <w:ind w:left="126"/>
                    <w:rPr>
                      <w:sz w:val="18"/>
                      <w:szCs w:val="18"/>
                    </w:rPr>
                  </w:pPr>
                  <w:r>
                    <w:rPr>
                      <w:spacing w:val="-1"/>
                      <w:sz w:val="18"/>
                      <w:szCs w:val="18"/>
                    </w:rPr>
                    <w:t>检查公式中是否包含了不正确的字符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78" w:hRule="atLeast"/>
              </w:trPr>
              <w:tc>
                <w:tcPr>
                  <w:tcW w:w="975" w:type="dxa"/>
                  <w:vAlign w:val="top"/>
                </w:tcPr>
                <w:p>
                  <w:pPr>
                    <w:pStyle w:val="7"/>
                    <w:spacing w:before="247" w:line="224" w:lineRule="auto"/>
                    <w:ind w:left="295"/>
                    <w:rPr>
                      <w:sz w:val="18"/>
                      <w:szCs w:val="18"/>
                    </w:rPr>
                  </w:pPr>
                  <w:r>
                    <w:rPr>
                      <w:spacing w:val="-1"/>
                      <w:sz w:val="18"/>
                      <w:szCs w:val="18"/>
                    </w:rPr>
                    <w:t>#DIV/0</w:t>
                  </w:r>
                </w:p>
              </w:tc>
              <w:tc>
                <w:tcPr>
                  <w:tcW w:w="3139" w:type="dxa"/>
                  <w:vAlign w:val="top"/>
                </w:tcPr>
                <w:p>
                  <w:pPr>
                    <w:pStyle w:val="7"/>
                    <w:spacing w:before="121" w:line="248" w:lineRule="auto"/>
                    <w:ind w:left="131" w:right="135" w:hanging="10"/>
                    <w:rPr>
                      <w:sz w:val="18"/>
                      <w:szCs w:val="18"/>
                    </w:rPr>
                  </w:pPr>
                  <w:r>
                    <w:rPr>
                      <w:spacing w:val="-1"/>
                      <w:sz w:val="18"/>
                      <w:szCs w:val="18"/>
                    </w:rPr>
                    <w:t>公式中引用了空单元格或者单元格为零的值</w:t>
                  </w:r>
                  <w:r>
                    <w:rPr>
                      <w:spacing w:val="5"/>
                      <w:sz w:val="18"/>
                      <w:szCs w:val="18"/>
                    </w:rPr>
                    <w:t xml:space="preserve"> </w:t>
                  </w:r>
                  <w:r>
                    <w:rPr>
                      <w:spacing w:val="-1"/>
                      <w:sz w:val="18"/>
                      <w:szCs w:val="18"/>
                    </w:rPr>
                    <w:t>作为除数，会显示该代码</w:t>
                  </w:r>
                </w:p>
              </w:tc>
              <w:tc>
                <w:tcPr>
                  <w:tcW w:w="2904" w:type="dxa"/>
                  <w:vAlign w:val="top"/>
                </w:tcPr>
                <w:p>
                  <w:pPr>
                    <w:pStyle w:val="7"/>
                    <w:spacing w:before="242" w:line="219" w:lineRule="auto"/>
                    <w:ind w:left="126"/>
                    <w:rPr>
                      <w:sz w:val="18"/>
                      <w:szCs w:val="18"/>
                    </w:rPr>
                  </w:pPr>
                  <w:r>
                    <w:rPr>
                      <w:spacing w:val="-1"/>
                      <w:sz w:val="18"/>
                      <w:szCs w:val="18"/>
                    </w:rPr>
                    <w:t>检查公式中是否存在分母为零的情况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92" w:hRule="atLeast"/>
              </w:trPr>
              <w:tc>
                <w:tcPr>
                  <w:tcW w:w="975" w:type="dxa"/>
                  <w:vAlign w:val="top"/>
                </w:tcPr>
                <w:p>
                  <w:pPr>
                    <w:pStyle w:val="7"/>
                    <w:spacing w:before="259" w:line="224" w:lineRule="auto"/>
                    <w:ind w:left="384"/>
                    <w:rPr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#N/A</w:t>
                  </w:r>
                </w:p>
              </w:tc>
              <w:tc>
                <w:tcPr>
                  <w:tcW w:w="3139" w:type="dxa"/>
                  <w:vAlign w:val="top"/>
                </w:tcPr>
                <w:p>
                  <w:pPr>
                    <w:pStyle w:val="7"/>
                    <w:spacing w:before="133" w:line="238" w:lineRule="auto"/>
                    <w:ind w:left="131" w:right="115" w:hanging="1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当公式中引用的单元格没有可用数据时，会</w:t>
                  </w:r>
                  <w:r>
                    <w:rPr>
                      <w:spacing w:val="6"/>
                      <w:sz w:val="18"/>
                      <w:szCs w:val="18"/>
                    </w:rPr>
                    <w:t xml:space="preserve"> </w:t>
                  </w:r>
                  <w:r>
                    <w:rPr>
                      <w:spacing w:val="1"/>
                      <w:sz w:val="18"/>
                      <w:szCs w:val="18"/>
                    </w:rPr>
                    <w:t>显示该代码</w:t>
                  </w:r>
                </w:p>
              </w:tc>
              <w:tc>
                <w:tcPr>
                  <w:tcW w:w="2904" w:type="dxa"/>
                  <w:vAlign w:val="top"/>
                </w:tcPr>
                <w:p>
                  <w:pPr>
                    <w:pStyle w:val="7"/>
                    <w:spacing w:before="143" w:line="233" w:lineRule="auto"/>
                    <w:ind w:left="126" w:right="182"/>
                    <w:rPr>
                      <w:sz w:val="18"/>
                      <w:szCs w:val="18"/>
                    </w:rPr>
                  </w:pPr>
                  <w:r>
                    <w:rPr>
                      <w:spacing w:val="1"/>
                      <w:sz w:val="18"/>
                      <w:szCs w:val="18"/>
                    </w:rPr>
                    <w:t>检查公式中所引用的单元格是否有可用</w:t>
                  </w:r>
                  <w:r>
                    <w:rPr>
                      <w:spacing w:val="3"/>
                      <w:sz w:val="18"/>
                      <w:szCs w:val="18"/>
                    </w:rPr>
                    <w:t xml:space="preserve"> </w:t>
                  </w:r>
                  <w:r>
                    <w:rPr>
                      <w:spacing w:val="-3"/>
                      <w:sz w:val="18"/>
                      <w:szCs w:val="18"/>
                    </w:rPr>
                    <w:t>数据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09" w:hRule="atLeast"/>
              </w:trPr>
              <w:tc>
                <w:tcPr>
                  <w:tcW w:w="975" w:type="dxa"/>
                  <w:vAlign w:val="top"/>
                </w:tcPr>
                <w:p>
                  <w:pPr>
                    <w:pStyle w:val="7"/>
                    <w:spacing w:before="264" w:line="239" w:lineRule="auto"/>
                    <w:ind w:left="334"/>
                    <w:rPr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#NUM!</w:t>
                  </w:r>
                </w:p>
              </w:tc>
              <w:tc>
                <w:tcPr>
                  <w:tcW w:w="3139" w:type="dxa"/>
                  <w:vAlign w:val="top"/>
                </w:tcPr>
                <w:p>
                  <w:pPr>
                    <w:pStyle w:val="7"/>
                    <w:spacing w:before="115" w:line="238" w:lineRule="auto"/>
                    <w:ind w:left="101" w:right="115" w:firstLine="19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当公式中包含的函数参数不正确时，会显示</w:t>
                  </w:r>
                  <w:r>
                    <w:rPr>
                      <w:spacing w:val="6"/>
                      <w:sz w:val="18"/>
                      <w:szCs w:val="18"/>
                    </w:rPr>
                    <w:t xml:space="preserve"> </w:t>
                  </w:r>
                  <w:r>
                    <w:rPr>
                      <w:spacing w:val="-3"/>
                      <w:sz w:val="18"/>
                      <w:szCs w:val="18"/>
                    </w:rPr>
                    <w:t>该代码</w:t>
                  </w:r>
                </w:p>
              </w:tc>
              <w:tc>
                <w:tcPr>
                  <w:tcW w:w="2904" w:type="dxa"/>
                  <w:vAlign w:val="top"/>
                </w:tcPr>
                <w:p>
                  <w:pPr>
                    <w:pStyle w:val="7"/>
                    <w:spacing w:before="115" w:line="239" w:lineRule="auto"/>
                    <w:ind w:left="126" w:right="200" w:hanging="1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检查公式中函数的参数数量、类型是否</w:t>
                  </w:r>
                  <w:r>
                    <w:rPr>
                      <w:spacing w:val="12"/>
                      <w:sz w:val="18"/>
                      <w:szCs w:val="18"/>
                    </w:rPr>
                    <w:t xml:space="preserve"> </w:t>
                  </w:r>
                  <w:r>
                    <w:rPr>
                      <w:spacing w:val="7"/>
                      <w:sz w:val="18"/>
                      <w:szCs w:val="18"/>
                    </w:rPr>
                    <w:t>正确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  <w:t>四、单元格的引用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1.相对引用</w:t>
            </w:r>
          </w:p>
          <w:p>
            <w:pPr>
              <w:spacing w:line="240" w:lineRule="auto"/>
              <w:ind w:firstLine="448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指引用的单元格的相对位置。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绝对引用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48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单元格中的绝对单元格引用(例如$</w:t>
            </w:r>
            <w:r>
              <w:rPr>
                <w:rFonts w:ascii="Times New Roman" w:hAnsi="Times New Roman" w:eastAsia="Times New Roman" w:cs="Times New Roman"/>
                <w:spacing w:val="7"/>
                <w:sz w:val="21"/>
                <w:szCs w:val="21"/>
              </w:rPr>
              <w:t>A$1)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是指总是引用指定位置的单元格。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3.混合引用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混合引用具有绝对列和相对行，或是绝对行和相对列。绝对引用列采用$A1、$B1 等形式，绝对引用行采用A$1 、B$1 等形式。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任务2.2 Excel常用函数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  <w:t xml:space="preserve">一、函数的基本概念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Excel的函数是一些预定义的公式，它们使用一些称为参数的特定数值按特定的顺序或结构进行计算。Excel 提供了300多个函数，有11类，分别是数据库函数、日期与时间函数、工程函数、财务函数、信息函数、逻辑函数、查询和引用函数、数学和三角函数、统计函数、文本函数以及用户自定义函数。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函数的基本格式是：函数名(参数1,参数2,…)。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(1)函数名代表了该函数的功能，例如SUM 函数计算所有参数数值的和，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AVERAGE 函数计算所有参数的算术平均值。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(2)不同类型的函数要求不同类型的参数，可以是数值、文本、单元格地址等。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  <w:t>二、函数的输入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1. 直接输入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2.使用工具按钮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3.使用“公式”选项卡中“插入函数”按钮。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Cs w:val="21"/>
                <w:lang w:val="en-US" w:eastAsia="zh-CN"/>
              </w:rPr>
              <w:t>三、会计人员常用函数简介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1.SUM函数（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SUM(Numberl,Number2,…)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2.AVERAGE函数（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AVERAGE(numberl,numbe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r2,…)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3.SUMIF函数（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SUMIF(Range,Criteria,S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um_Range)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4.MAX函数（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MAX</w:t>
            </w:r>
            <w:r>
              <w:rPr>
                <w:rFonts w:ascii="Times New Roman" w:hAnsi="Times New Roman" w:eastAsia="Times New Roman" w:cs="Times New Roman"/>
                <w:spacing w:val="4"/>
                <w:sz w:val="19"/>
                <w:szCs w:val="19"/>
              </w:rPr>
              <w:t>(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numberl</w:t>
            </w:r>
            <w:r>
              <w:rPr>
                <w:rFonts w:ascii="Times New Roman" w:hAnsi="Times New Roman" w:eastAsia="Times New Roman" w:cs="Times New Roman"/>
                <w:spacing w:val="4"/>
                <w:sz w:val="19"/>
                <w:szCs w:val="19"/>
              </w:rPr>
              <w:t>,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number</w:t>
            </w:r>
            <w:r>
              <w:rPr>
                <w:rFonts w:ascii="Times New Roman" w:hAnsi="Times New Roman" w:eastAsia="Times New Roman" w:cs="Times New Roman"/>
                <w:spacing w:val="4"/>
                <w:sz w:val="19"/>
                <w:szCs w:val="19"/>
              </w:rPr>
              <w:t>2,…)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5.MIN函数（</w:t>
            </w:r>
            <w:r>
              <w:rPr>
                <w:rFonts w:ascii="Times New Roman" w:hAnsi="Times New Roman" w:eastAsia="Times New Roman" w:cs="Times New Roman"/>
                <w:spacing w:val="-1"/>
                <w:sz w:val="19"/>
                <w:szCs w:val="19"/>
              </w:rPr>
              <w:t>MIN(numberl,number2,…)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6.LEFT函数（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LEFT(text,num_chars)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7.RIGHT函数（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RIGHT(text,num_chars)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8.MID函数（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MID(text,start_num,num_chars)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9.IF函数（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=</w:t>
            </w:r>
            <w:r>
              <w:rPr>
                <w:rFonts w:ascii="Times New Roman" w:hAnsi="Times New Roman" w:eastAsia="Times New Roman" w:cs="Times New Roman"/>
                <w:spacing w:val="-6"/>
                <w:sz w:val="23"/>
                <w:szCs w:val="23"/>
              </w:rPr>
              <w:t>IF(Logical,Va</w:t>
            </w:r>
            <w:r>
              <w:rPr>
                <w:rFonts w:ascii="Times New Roman" w:hAnsi="Times New Roman" w:eastAsia="Times New Roman" w:cs="Times New Roman"/>
                <w:spacing w:val="-7"/>
                <w:sz w:val="23"/>
                <w:szCs w:val="23"/>
              </w:rPr>
              <w:t>lue</w:t>
            </w:r>
            <w:r>
              <w:rPr>
                <w:rFonts w:ascii="Times New Roman" w:hAnsi="Times New Roman" w:eastAsia="Times New Roman" w:cs="Times New Roman"/>
                <w:spacing w:val="-7"/>
                <w:sz w:val="23"/>
                <w:szCs w:val="23"/>
                <w:u w:val="single" w:color="auto"/>
              </w:rPr>
              <w:t xml:space="preserve">  if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szCs w:val="23"/>
                <w:u w:val="single" w:color="auto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3"/>
                <w:szCs w:val="23"/>
              </w:rPr>
              <w:t>true,Value</w:t>
            </w:r>
            <w:r>
              <w:rPr>
                <w:rFonts w:ascii="Times New Roman" w:hAnsi="Times New Roman" w:eastAsia="Times New Roman" w:cs="Times New Roman"/>
                <w:spacing w:val="-7"/>
                <w:sz w:val="23"/>
                <w:szCs w:val="23"/>
                <w:u w:val="single" w:color="auto"/>
              </w:rPr>
              <w:t xml:space="preserve">  if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szCs w:val="23"/>
                <w:u w:val="single" w:color="auto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3"/>
                <w:szCs w:val="23"/>
              </w:rPr>
              <w:t>false)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10.COUNTIF函数（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COUNTIF(Range,Criteria)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11.RANK函数（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RANK(Number,ref,order)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12.LEN函数（</w:t>
            </w:r>
            <w:r>
              <w:rPr>
                <w:rFonts w:ascii="Times New Roman" w:hAnsi="Times New Roman" w:eastAsia="Times New Roman" w:cs="Times New Roman"/>
                <w:spacing w:val="-10"/>
                <w:sz w:val="21"/>
                <w:szCs w:val="21"/>
              </w:rPr>
              <w:t>LEN(text)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13.ROW函数（</w:t>
            </w:r>
            <w:r>
              <w:rPr>
                <w:rFonts w:ascii="Times New Roman" w:hAnsi="Times New Roman" w:eastAsia="Times New Roman" w:cs="Times New Roman"/>
                <w:spacing w:val="-2"/>
                <w:sz w:val="19"/>
                <w:szCs w:val="19"/>
              </w:rPr>
              <w:t>ROW(reference)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14.COLUMN函数（</w:t>
            </w:r>
            <w:r>
              <w:rPr>
                <w:rFonts w:ascii="Times New Roman" w:hAnsi="Times New Roman" w:eastAsia="Times New Roman" w:cs="Times New Roman"/>
                <w:spacing w:val="-5"/>
                <w:sz w:val="19"/>
                <w:szCs w:val="19"/>
              </w:rPr>
              <w:t>COLUMN(reference)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15.ROUND函数（</w:t>
            </w:r>
            <w:r>
              <w:rPr>
                <w:rFonts w:ascii="Times New Roman" w:hAnsi="Times New Roman" w:eastAsia="Times New Roman" w:cs="Times New Roman"/>
                <w:spacing w:val="-5"/>
                <w:sz w:val="19"/>
                <w:szCs w:val="19"/>
              </w:rPr>
              <w:t>ROUND(number,num_digits)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16.MOD函数（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MOD</w:t>
            </w:r>
            <w:r>
              <w:rPr>
                <w:rFonts w:ascii="Times New Roman" w:hAnsi="Times New Roman" w:eastAsia="Times New Roman" w:cs="Times New Roman"/>
                <w:spacing w:val="6"/>
                <w:sz w:val="19"/>
                <w:szCs w:val="19"/>
              </w:rPr>
              <w:t>(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number</w:t>
            </w:r>
            <w:r>
              <w:rPr>
                <w:rFonts w:ascii="Times New Roman" w:hAnsi="Times New Roman" w:eastAsia="Times New Roman" w:cs="Times New Roman"/>
                <w:spacing w:val="6"/>
                <w:sz w:val="19"/>
                <w:szCs w:val="19"/>
              </w:rPr>
              <w:t>,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divisor</w:t>
            </w:r>
            <w:r>
              <w:rPr>
                <w:rFonts w:ascii="Times New Roman" w:hAnsi="Times New Roman" w:eastAsia="Times New Roman" w:cs="Times New Roman"/>
                <w:spacing w:val="6"/>
                <w:sz w:val="19"/>
                <w:szCs w:val="19"/>
              </w:rPr>
              <w:t>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17.YEAR函数（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YEAR</w:t>
            </w:r>
            <w:r>
              <w:rPr>
                <w:rFonts w:ascii="Times New Roman" w:hAnsi="Times New Roman" w:eastAsia="Times New Roman" w:cs="Times New Roman"/>
                <w:spacing w:val="2"/>
                <w:sz w:val="19"/>
                <w:szCs w:val="19"/>
              </w:rPr>
              <w:t>(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serial</w:t>
            </w:r>
            <w:r>
              <w:rPr>
                <w:rFonts w:ascii="Times New Roman" w:hAnsi="Times New Roman" w:eastAsia="Times New Roman" w:cs="Times New Roman"/>
                <w:spacing w:val="2"/>
                <w:sz w:val="19"/>
                <w:szCs w:val="19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number</w:t>
            </w:r>
            <w:r>
              <w:rPr>
                <w:rFonts w:ascii="Times New Roman" w:hAnsi="Times New Roman" w:eastAsia="Times New Roman" w:cs="Times New Roman"/>
                <w:spacing w:val="2"/>
                <w:sz w:val="19"/>
                <w:szCs w:val="19"/>
              </w:rPr>
              <w:t>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18.NOW函数（</w:t>
            </w: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>NOW</w:t>
            </w:r>
            <w:r>
              <w:rPr>
                <w:rFonts w:hint="eastAsia" w:ascii="Times New Roman" w:hAnsi="Times New Roman" w:eastAsia="宋体" w:cs="Times New Roman"/>
                <w:spacing w:val="-12"/>
                <w:sz w:val="21"/>
                <w:szCs w:val="21"/>
                <w:lang w:val="en-US" w:eastAsia="zh-CN"/>
              </w:rPr>
              <w:t>()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19.TEXT函数（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TEXT(value,format_text)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20.DB函数（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DB(cost,salvage,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life,period,month)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YWIyYmJlNzE4MzA3OTNhMGUxY2M2ZjZhZjhjZGEifQ=="/>
  </w:docVars>
  <w:rsids>
    <w:rsidRoot w:val="00000000"/>
    <w:rsid w:val="002E1F6F"/>
    <w:rsid w:val="004321C9"/>
    <w:rsid w:val="01E93D47"/>
    <w:rsid w:val="031246E3"/>
    <w:rsid w:val="03245A1D"/>
    <w:rsid w:val="039F75CA"/>
    <w:rsid w:val="060A79EB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DD70C24"/>
    <w:rsid w:val="2F1D4FD7"/>
    <w:rsid w:val="311C3F8A"/>
    <w:rsid w:val="34F311A7"/>
    <w:rsid w:val="35CE3202"/>
    <w:rsid w:val="3C2F567E"/>
    <w:rsid w:val="400E1483"/>
    <w:rsid w:val="41DC41D9"/>
    <w:rsid w:val="422E3D6A"/>
    <w:rsid w:val="44C70D8D"/>
    <w:rsid w:val="45402755"/>
    <w:rsid w:val="46B476E9"/>
    <w:rsid w:val="47CC25A0"/>
    <w:rsid w:val="4999777B"/>
    <w:rsid w:val="49BC1967"/>
    <w:rsid w:val="49DC6A05"/>
    <w:rsid w:val="4AA67905"/>
    <w:rsid w:val="4B3950EF"/>
    <w:rsid w:val="4C947082"/>
    <w:rsid w:val="4D1654E9"/>
    <w:rsid w:val="4E962AA6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9471101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2024-05-19T18:56:39Z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E2EF6BA9659040059E0D1DDD24DFD99A_13</vt:lpwstr>
  </property>
</Properties>
</file>